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default" w:ascii="仿宋" w:hAnsi="仿宋" w:eastAsia="仿宋" w:cs="仿宋"/>
          <w:b/>
          <w:bCs/>
          <w:sz w:val="56"/>
          <w:szCs w:val="5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56"/>
          <w:szCs w:val="56"/>
        </w:rPr>
        <w:t>中招信息管理服务平台</w:t>
      </w:r>
      <w:r>
        <w:rPr>
          <w:rFonts w:hint="eastAsia" w:ascii="仿宋" w:hAnsi="仿宋" w:eastAsia="仿宋" w:cs="仿宋"/>
          <w:b/>
          <w:bCs/>
          <w:sz w:val="56"/>
          <w:szCs w:val="56"/>
          <w:lang w:val="en-US" w:eastAsia="zh-CN"/>
        </w:rPr>
        <w:t>模拟志愿填报</w:t>
      </w: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  <w:r>
        <w:rPr>
          <w:rFonts w:hint="eastAsia" w:ascii="仿宋" w:hAnsi="仿宋" w:eastAsia="仿宋" w:cs="仿宋"/>
          <w:b/>
          <w:bCs/>
          <w:sz w:val="56"/>
          <w:szCs w:val="56"/>
        </w:rPr>
        <w:t>操作指引说明</w:t>
      </w: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56"/>
          <w:szCs w:val="56"/>
        </w:rPr>
      </w:pPr>
    </w:p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 xml:space="preserve">1、 </w:t>
      </w:r>
      <w:bookmarkStart w:id="0" w:name="_bookmark1"/>
      <w:bookmarkEnd w:id="0"/>
      <w:bookmarkStart w:id="1" w:name="1、考生登录"/>
      <w:bookmarkEnd w:id="1"/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考生登录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 xml:space="preserve">输入报名序号/考籍号、密码登录。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密码设置：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 xml:space="preserve">①考生证件为身份证的，为身份证号后八位；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②考生证件为非身份证的，为报名号后八位。</w:t>
      </w:r>
    </w:p>
    <w:p>
      <w:pPr>
        <w:pStyle w:val="5"/>
        <w:spacing w:before="22" w:line="307" w:lineRule="auto"/>
        <w:rPr>
          <w:lang w:eastAsia="zh-CN"/>
        </w:rPr>
      </w:pPr>
      <w:r>
        <w:drawing>
          <wp:inline distT="0" distB="0" distL="114300" distR="114300">
            <wp:extent cx="5267325" cy="258191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系统弹出提示语，学生阅读后，点击【确定】按钮。</w:t>
      </w:r>
    </w:p>
    <w:p>
      <w:r>
        <w:drawing>
          <wp:inline distT="0" distB="0" distL="114300" distR="114300">
            <wp:extent cx="5264150" cy="25838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登录后，点击左侧【第一次模拟志愿填报】按钮。</w:t>
      </w:r>
    </w:p>
    <w:p>
      <w:r>
        <w:drawing>
          <wp:inline distT="0" distB="0" distL="114300" distR="114300">
            <wp:extent cx="5043170" cy="2474595"/>
            <wp:effectExtent l="0" t="0" r="12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跳转至下列页面，输入密码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（与登录密码一致）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，点击【确定】按钮，进入到模拟志愿填报页面。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10160</wp:posOffset>
            </wp:positionV>
            <wp:extent cx="5081905" cy="2526030"/>
            <wp:effectExtent l="0" t="0" r="8255" b="38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2、 模拟填报志愿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跳转成功后，学生可查看到自己生物、地理成绩，并根据提示填写预估分数。</w:t>
      </w:r>
    </w:p>
    <w:p>
      <w:pP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6619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每个志愿都是必选项，学生须选择志愿学校或选择【放弃此志愿】，如有志愿未填写但点击【保存】按钮，系统将弹出提示：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lang w:val="en-US" w:eastAsia="zh-CN"/>
        </w:rPr>
        <w:t>您尚有志愿未填写完整，请补充完成后重新提交。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b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39712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350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针对每所高中学校提供简介，当鼠标移动至学校名称时，自动弹出该学校信息简介。</w:t>
      </w:r>
    </w:p>
    <w:p>
      <w:pPr>
        <w:bidi w:val="0"/>
      </w:pPr>
      <w:r>
        <w:drawing>
          <wp:inline distT="0" distB="0" distL="114300" distR="114300">
            <wp:extent cx="5271135" cy="2408555"/>
            <wp:effectExtent l="0" t="0" r="190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学生填写完志愿后，点击【保存】按钮。</w:t>
      </w:r>
    </w:p>
    <w:p>
      <w:pPr>
        <w:bidi w:val="0"/>
      </w:pPr>
      <w:r>
        <w:drawing>
          <wp:inline distT="0" distB="0" distL="114300" distR="114300">
            <wp:extent cx="5271135" cy="2665730"/>
            <wp:effectExtent l="0" t="0" r="190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保存后，页面选择框为灰色，无法填写，如需修改志愿，点击【修改】按钮。</w:t>
      </w:r>
    </w:p>
    <w:p>
      <w:pPr>
        <w:bidi w:val="0"/>
      </w:pPr>
      <w:r>
        <w:drawing>
          <wp:inline distT="0" distB="0" distL="114300" distR="114300">
            <wp:extent cx="5273040" cy="26593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确认填报志愿后，点击【确定提交】按钮，系统弹出下列页面提示。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点击【确定】按钮，提交成功。</w:t>
      </w:r>
    </w:p>
    <w:p>
      <w:pPr>
        <w:bidi w:val="0"/>
      </w:pPr>
      <w:r>
        <w:drawing>
          <wp:inline distT="0" distB="0" distL="114300" distR="114300">
            <wp:extent cx="5273675" cy="2656840"/>
            <wp:effectExtent l="0" t="0" r="1460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系统提示【已完成填报】。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53030"/>
            <wp:effectExtent l="0" t="0" r="571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YjJkOGNiMmQ2NzhlZTNmNDI3YzJiZDIyNzE5MzgifQ=="/>
  </w:docVars>
  <w:rsids>
    <w:rsidRoot w:val="00000000"/>
    <w:rsid w:val="02837DA0"/>
    <w:rsid w:val="06E21725"/>
    <w:rsid w:val="1EAA02B2"/>
    <w:rsid w:val="21FB67E1"/>
    <w:rsid w:val="49E40F67"/>
    <w:rsid w:val="4BA406A7"/>
    <w:rsid w:val="5731046C"/>
    <w:rsid w:val="72135BEA"/>
    <w:rsid w:val="762D3CBD"/>
    <w:rsid w:val="7D53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5"/>
    <w:basedOn w:val="1"/>
    <w:qFormat/>
    <w:uiPriority w:val="1"/>
    <w:pPr>
      <w:ind w:left="120"/>
      <w:outlineLvl w:val="4"/>
    </w:pPr>
    <w:rPr>
      <w:rFonts w:ascii="仿宋" w:hAnsi="仿宋" w:eastAsia="仿宋"/>
      <w:sz w:val="30"/>
      <w:szCs w:val="30"/>
    </w:rPr>
  </w:style>
  <w:style w:type="paragraph" w:styleId="4">
    <w:name w:val="heading 6"/>
    <w:basedOn w:val="1"/>
    <w:qFormat/>
    <w:uiPriority w:val="1"/>
    <w:pPr>
      <w:ind w:left="220"/>
      <w:outlineLvl w:val="5"/>
    </w:pPr>
    <w:rPr>
      <w:rFonts w:ascii="仿宋" w:hAnsi="仿宋" w:eastAsia="仿宋"/>
      <w:b/>
      <w:bCs/>
      <w:sz w:val="28"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pPr>
      <w:ind w:left="120"/>
    </w:pPr>
    <w:rPr>
      <w:rFonts w:ascii="仿宋" w:hAnsi="仿宋" w:eastAsia="仿宋"/>
      <w:sz w:val="24"/>
      <w:szCs w:val="24"/>
    </w:rPr>
  </w:style>
  <w:style w:type="paragraph" w:styleId="6">
    <w:name w:val="toc 1"/>
    <w:basedOn w:val="1"/>
    <w:next w:val="1"/>
    <w:autoRedefine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customStyle="1" w:styleId="10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328</Words>
  <Characters>328</Characters>
  <Lines>0</Lines>
  <Paragraphs>0</Paragraphs>
  <TotalTime>0</TotalTime>
  <ScaleCrop>false</ScaleCrop>
  <LinksUpToDate>false</LinksUpToDate>
  <CharactersWithSpaces>331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2023-02-21T02:07:00Z</dcterms:created>
  <dc:creator>EDY</dc:creator>
  <cp:lastModifiedBy>EDY</cp:lastModifiedBy>
  <dcterms:modified xsi:type="dcterms:W3CDTF">2024-04-14T14:55:27Z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C746B575FEBE43D89BA1C8ECAACF262D</vt:lpwstr>
  </property>
</Properties>
</file>